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92B" w:rsidRDefault="00F7492B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  <w:bookmarkStart w:id="10" w:name="_GoBack"/>
      <w:bookmarkEnd w:id="10"/>
    </w:p>
    <w:p w:rsidR="002E7EF9" w:rsidRPr="00560B1E" w:rsidRDefault="002E7EF9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r w:rsidRPr="00560B1E">
        <w:rPr>
          <w:rFonts w:ascii="Arial" w:hAnsi="Arial" w:cs="Arial"/>
          <w:caps w:val="0"/>
          <w:sz w:val="36"/>
          <w:szCs w:val="24"/>
        </w:rPr>
        <w:t>Call-Off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Pr="00560B1E">
        <w:rPr>
          <w:rFonts w:ascii="Arial" w:hAnsi="Arial" w:cs="Arial"/>
          <w:caps w:val="0"/>
          <w:sz w:val="36"/>
          <w:szCs w:val="24"/>
        </w:rPr>
        <w:t>)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Call </w:t>
      </w:r>
      <w:proofErr w:type="gramStart"/>
      <w:r w:rsidRPr="002E7EF9">
        <w:rPr>
          <w:rFonts w:ascii="Arial" w:hAnsi="Arial"/>
          <w:sz w:val="24"/>
        </w:rPr>
        <w:t>Off</w:t>
      </w:r>
      <w:proofErr w:type="gramEnd"/>
      <w:r w:rsidRPr="002E7EF9">
        <w:rPr>
          <w:rFonts w:ascii="Arial" w:hAnsi="Arial"/>
          <w:sz w:val="24"/>
        </w:rPr>
        <w:t xml:space="preserve"> Contract rather than as separate individual Buyers under separate Call Off Contracts. 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Call-Off Contract both for its own benefit and for the benefit the Cluster Members.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Call-Off Contract are </w:t>
      </w:r>
      <w:proofErr w:type="gramStart"/>
      <w:r w:rsidRPr="002E7EF9">
        <w:rPr>
          <w:rFonts w:ascii="Arial" w:hAnsi="Arial"/>
          <w:sz w:val="24"/>
        </w:rPr>
        <w:t>identified</w:t>
      </w:r>
      <w:proofErr w:type="gramEnd"/>
      <w:r w:rsidRPr="002E7EF9">
        <w:rPr>
          <w:rFonts w:ascii="Arial" w:hAnsi="Arial"/>
          <w:sz w:val="24"/>
        </w:rPr>
        <w:t xml:space="preserve"> </w:t>
      </w:r>
      <w:r w:rsidR="002C52C1" w:rsidRPr="002E7EF9">
        <w:rPr>
          <w:rFonts w:ascii="Arial" w:hAnsi="Arial"/>
          <w:sz w:val="24"/>
        </w:rPr>
        <w:t xml:space="preserve">Annex 1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Order Form.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otherwise specifies, references to the Buyer in a Call-Off Contract (including those references to a Party which are intended to relate to the Buyer) shall be deemed to include a reference to the Cluster Members.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1" w:name="_Ref491339608"/>
      <w:r w:rsidRPr="002E7EF9">
        <w:rPr>
          <w:rFonts w:ascii="Arial" w:hAnsi="Arial"/>
          <w:sz w:val="24"/>
        </w:rPr>
        <w:t xml:space="preserve">Each of the Cluster Members will be a third party beneficiary for the purposes of the CRTPA and may enforce the relevant provisions of a Call-Off Contract pursuant to CRTPA.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 Call-Off Contract may in accordance with its provisions vary, terminate or rescind that Call-Off Contract or any part of it, without the consent of any Cluster Member.</w:t>
      </w:r>
      <w:bookmarkEnd w:id="11"/>
    </w:p>
    <w:p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2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="008E1CCB">
        <w:rPr>
          <w:rFonts w:ascii="Arial" w:hAnsi="Arial"/>
          <w:bCs/>
          <w:sz w:val="24"/>
        </w:rPr>
        <w:t>3</w:t>
      </w:r>
      <w:r w:rsidRPr="002E7EF9">
        <w:rPr>
          <w:rFonts w:ascii="Arial" w:hAnsi="Arial"/>
          <w:bCs/>
          <w:sz w:val="24"/>
        </w:rPr>
        <w:t>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2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3" w:name="_Ref497976351"/>
      <w:r w:rsidRPr="002E7EF9">
        <w:rPr>
          <w:rFonts w:ascii="Arial" w:hAnsi="Arial"/>
          <w:sz w:val="24"/>
        </w:rPr>
        <w:t>the Buyer may enforce any provision of a Call-Off Contract on behalf of a Cluster Member;</w:t>
      </w:r>
      <w:bookmarkEnd w:id="13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 Call-Off Contract shall be brought by the Buyer if reasonably practicable for the Buyer and Cluster Member to do so;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the</w:t>
      </w:r>
      <w:proofErr w:type="gramEnd"/>
      <w:r w:rsidRPr="002E7EF9">
        <w:rPr>
          <w:rFonts w:ascii="Arial" w:hAnsi="Arial"/>
          <w:sz w:val="24"/>
        </w:rPr>
        <w:t xml:space="preserve"> Supplier's limits and exclusions of liability in the Call-Off Contract shall apply to any claim to enforce a Call-Off Contract made by the Buyer on behalf of a Cluster Member and to any claim to enforce a </w:t>
      </w:r>
      <w:r w:rsidRPr="002E7EF9">
        <w:rPr>
          <w:rFonts w:ascii="Arial" w:hAnsi="Arial"/>
          <w:sz w:val="24"/>
        </w:rPr>
        <w:lastRenderedPageBreak/>
        <w:t>Call-Off Contract made by a Cluster Member acting on its own behalf.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Notwithstanding that Cluster Members shall each receive the same Services from the Supplier the following adjustments will apply in relation to how the Call-Off Contract will operate in relation to the Buyer and Cluster Members: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835DF">
        <w:rPr>
          <w:rFonts w:ascii="Arial" w:hAnsi="Arial"/>
          <w:sz w:val="24"/>
        </w:rPr>
        <w:t>Service Levels</w:t>
      </w:r>
      <w:r w:rsidRPr="002E7EF9">
        <w:rPr>
          <w:rFonts w:ascii="Arial" w:hAnsi="Arial"/>
          <w:sz w:val="24"/>
        </w:rPr>
        <w:t xml:space="preserve"> and corresponding </w:t>
      </w:r>
      <w:r w:rsidR="009835DF">
        <w:rPr>
          <w:rFonts w:ascii="Arial" w:hAnsi="Arial"/>
          <w:sz w:val="24"/>
        </w:rPr>
        <w:t>Service</w:t>
      </w:r>
      <w:r w:rsidRPr="002E7EF9">
        <w:rPr>
          <w:rFonts w:ascii="Arial" w:hAnsi="Arial"/>
          <w:sz w:val="24"/>
        </w:rPr>
        <w:t xml:space="preserve"> Credits will be calculated in respect of each Cluster Member and Buyer, and they will be reported and deducted against Charges due by each respective Cluster Member and Buyer;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such</w:t>
      </w:r>
      <w:proofErr w:type="gramEnd"/>
      <w:r w:rsidRPr="002E7EF9">
        <w:rPr>
          <w:rFonts w:ascii="Arial" w:hAnsi="Arial"/>
          <w:sz w:val="24"/>
        </w:rPr>
        <w:t xml:space="preserve">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</w:t>
      </w:r>
      <w:proofErr w:type="gramStart"/>
      <w:r w:rsidRPr="00560B1E">
        <w:rPr>
          <w:rFonts w:ascii="Arial" w:hAnsi="Arial" w:cs="Arial"/>
          <w:b/>
          <w:sz w:val="36"/>
        </w:rPr>
        <w:t>A</w:t>
      </w:r>
      <w:proofErr w:type="gramEnd"/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BAD" w:rsidRDefault="000F6BAD">
      <w:pPr>
        <w:spacing w:after="0"/>
      </w:pPr>
      <w:r>
        <w:separator/>
      </w:r>
    </w:p>
  </w:endnote>
  <w:endnote w:type="continuationSeparator" w:id="0">
    <w:p w:rsidR="000F6BAD" w:rsidRDefault="000F6B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6009F" w:csb1="00000000"/>
  </w:font>
  <w:font w:name="Arial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2F8" w:rsidRDefault="008D42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2F8" w:rsidRPr="00C25BF9" w:rsidRDefault="008D42F8" w:rsidP="008D42F8">
    <w:pPr>
      <w:tabs>
        <w:tab w:val="center" w:pos="4513"/>
        <w:tab w:val="right" w:pos="9026"/>
      </w:tabs>
      <w:spacing w:after="0"/>
      <w:ind w:left="0"/>
      <w:rPr>
        <w:sz w:val="20"/>
      </w:rPr>
    </w:pPr>
    <w:bookmarkStart w:id="14" w:name="OLE_LINK1"/>
    <w:bookmarkStart w:id="15" w:name="OLE_LINK2"/>
    <w:bookmarkStart w:id="16" w:name="OLE_LINK3"/>
    <w:r w:rsidRPr="00C25BF9">
      <w:rPr>
        <w:sz w:val="20"/>
      </w:rPr>
      <w:t>Framework Ref: RM</w:t>
    </w:r>
    <w:r>
      <w:rPr>
        <w:sz w:val="20"/>
      </w:rPr>
      <w:t xml:space="preserve">6145 Learning and Development Framework </w:t>
    </w:r>
  </w:p>
  <w:p w:rsidR="008D42F8" w:rsidRDefault="008D42F8" w:rsidP="008D42F8">
    <w:pPr>
      <w:pStyle w:val="Footer"/>
      <w:ind w:left="0"/>
      <w:rPr>
        <w:sz w:val="20"/>
      </w:rPr>
    </w:pPr>
    <w:r w:rsidRPr="00C25BF9">
      <w:rPr>
        <w:sz w:val="20"/>
      </w:rPr>
      <w:t>Project</w:t>
    </w:r>
    <w:r>
      <w:rPr>
        <w:sz w:val="20"/>
      </w:rPr>
      <w:t xml:space="preserve"> Version: v2.0</w:t>
    </w:r>
  </w:p>
  <w:p w:rsidR="00F727E1" w:rsidRPr="008979D7" w:rsidRDefault="008D42F8" w:rsidP="008D42F8">
    <w:pPr>
      <w:pStyle w:val="Footer"/>
      <w:ind w:left="0"/>
      <w:rPr>
        <w:sz w:val="20"/>
      </w:rPr>
    </w:pPr>
    <w:r>
      <w:rPr>
        <w:sz w:val="20"/>
      </w:rPr>
      <w:t>Model Version: v</w:t>
    </w:r>
    <w:bookmarkEnd w:id="14"/>
    <w:bookmarkEnd w:id="15"/>
    <w:bookmarkEnd w:id="16"/>
    <w:r>
      <w:rPr>
        <w:sz w:val="20"/>
      </w:rPr>
      <w:t>3.1</w:t>
    </w:r>
    <w:r w:rsidR="00F727E1" w:rsidRPr="008979D7">
      <w:rPr>
        <w:sz w:val="20"/>
      </w:rPr>
      <w:tab/>
    </w:r>
    <w:r w:rsidR="00F727E1" w:rsidRPr="008979D7">
      <w:rPr>
        <w:sz w:val="20"/>
      </w:rPr>
      <w:tab/>
    </w:r>
    <w:r w:rsidR="00F727E1" w:rsidRPr="008979D7">
      <w:rPr>
        <w:noProof/>
        <w:sz w:val="20"/>
      </w:rPr>
      <w:fldChar w:fldCharType="begin"/>
    </w:r>
    <w:r w:rsidR="00F727E1" w:rsidRPr="008979D7">
      <w:rPr>
        <w:noProof/>
        <w:sz w:val="20"/>
      </w:rPr>
      <w:instrText xml:space="preserve"> PAGE   \* MERGEFORMAT </w:instrText>
    </w:r>
    <w:r w:rsidR="00F727E1" w:rsidRPr="008979D7">
      <w:rPr>
        <w:noProof/>
        <w:sz w:val="20"/>
      </w:rPr>
      <w:fldChar w:fldCharType="separate"/>
    </w:r>
    <w:r w:rsidR="000F1E39">
      <w:rPr>
        <w:noProof/>
        <w:sz w:val="20"/>
      </w:rPr>
      <w:t>1</w:t>
    </w:r>
    <w:r w:rsidR="00F727E1" w:rsidRPr="008979D7">
      <w:rPr>
        <w:noProof/>
        <w:sz w:val="20"/>
      </w:rPr>
      <w:fldChar w:fldCharType="end"/>
    </w:r>
  </w:p>
  <w:p w:rsidR="00DA414C" w:rsidRPr="00F727E1" w:rsidRDefault="00DA414C" w:rsidP="00F727E1">
    <w:pPr>
      <w:pStyle w:val="Footer"/>
      <w:ind w:left="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C59" w:rsidRPr="008649B6" w:rsidRDefault="009A0C59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F7492B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560B1E" w:rsidRPr="00F727E1" w:rsidRDefault="00D32CED" w:rsidP="00F727E1">
    <w:pPr>
      <w:pStyle w:val="Footer"/>
      <w:ind w:left="0"/>
      <w:rPr>
        <w:sz w:val="20"/>
      </w:rPr>
    </w:pPr>
    <w:r>
      <w:rPr>
        <w:sz w:val="20"/>
      </w:rPr>
      <w:t xml:space="preserve">Model </w:t>
    </w:r>
    <w:proofErr w:type="gramStart"/>
    <w:r>
      <w:rPr>
        <w:sz w:val="20"/>
      </w:rPr>
      <w:t>Version :</w:t>
    </w:r>
    <w:proofErr w:type="gramEnd"/>
    <w:r>
      <w:rPr>
        <w:sz w:val="20"/>
      </w:rPr>
      <w:t xml:space="preserve"> v3.0</w:t>
    </w:r>
    <w:r w:rsidR="00F727E1" w:rsidRPr="008979D7">
      <w:rPr>
        <w:sz w:val="20"/>
      </w:rPr>
      <w:tab/>
    </w:r>
    <w:r w:rsidR="00F727E1" w:rsidRPr="008979D7">
      <w:rPr>
        <w:sz w:val="20"/>
      </w:rPr>
      <w:tab/>
    </w:r>
    <w:r w:rsidR="00F727E1"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BAD" w:rsidRDefault="000F6BAD">
      <w:pPr>
        <w:spacing w:after="0"/>
      </w:pPr>
      <w:r>
        <w:separator/>
      </w:r>
    </w:p>
  </w:footnote>
  <w:footnote w:type="continuationSeparator" w:id="0">
    <w:p w:rsidR="000F6BAD" w:rsidRDefault="000F6B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2F8" w:rsidRDefault="008D42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14C" w:rsidRPr="008649B6" w:rsidRDefault="00827035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 w:rsidRPr="008649B6">
      <w:rPr>
        <w:rFonts w:eastAsiaTheme="minorHAnsi"/>
        <w:b/>
        <w:sz w:val="20"/>
      </w:rPr>
      <w:t xml:space="preserve">Call-Off Schedule </w:t>
    </w:r>
    <w:r w:rsidR="002E7EF9"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:rsidR="007C7374" w:rsidRDefault="007C7374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Call-Off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:rsidR="00DA414C" w:rsidRPr="008649B6" w:rsidRDefault="00827035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8D42F8">
      <w:rPr>
        <w:color w:val="000000"/>
        <w:sz w:val="20"/>
        <w:szCs w:val="16"/>
        <w:lang w:eastAsia="en-GB"/>
      </w:rPr>
      <w:t>2019</w:t>
    </w:r>
  </w:p>
  <w:p w:rsidR="00975660" w:rsidRPr="00F7492B" w:rsidRDefault="00975660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2F8" w:rsidRDefault="008D42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4C"/>
    <w:rsid w:val="00013E2E"/>
    <w:rsid w:val="000F1E39"/>
    <w:rsid w:val="000F6BAD"/>
    <w:rsid w:val="00140872"/>
    <w:rsid w:val="00177A18"/>
    <w:rsid w:val="002C52C1"/>
    <w:rsid w:val="002E7EF9"/>
    <w:rsid w:val="00313B1F"/>
    <w:rsid w:val="003569BF"/>
    <w:rsid w:val="003B3824"/>
    <w:rsid w:val="00560B1E"/>
    <w:rsid w:val="007C7374"/>
    <w:rsid w:val="008263BB"/>
    <w:rsid w:val="00827035"/>
    <w:rsid w:val="008649B6"/>
    <w:rsid w:val="008D42F8"/>
    <w:rsid w:val="008E1CCB"/>
    <w:rsid w:val="00930DAF"/>
    <w:rsid w:val="00975660"/>
    <w:rsid w:val="009835DF"/>
    <w:rsid w:val="009A0C59"/>
    <w:rsid w:val="009A24CF"/>
    <w:rsid w:val="009D0274"/>
    <w:rsid w:val="00A93EA1"/>
    <w:rsid w:val="00A96CC3"/>
    <w:rsid w:val="00B17578"/>
    <w:rsid w:val="00B54BDF"/>
    <w:rsid w:val="00C2343F"/>
    <w:rsid w:val="00C37F33"/>
    <w:rsid w:val="00C941DF"/>
    <w:rsid w:val="00D32CED"/>
    <w:rsid w:val="00DA414C"/>
    <w:rsid w:val="00DB4552"/>
    <w:rsid w:val="00F439A6"/>
    <w:rsid w:val="00F727E1"/>
    <w:rsid w:val="00F7492B"/>
    <w:rsid w:val="00FA7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2020-01-28T18:28:00Z</dcterms:created>
  <dcterms:modified xsi:type="dcterms:W3CDTF">2020-03-25T15:26:00Z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